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74F" w:rsidRPr="00EE285C" w:rsidRDefault="00D9703B">
      <w:pPr>
        <w:rPr>
          <w:b/>
          <w:sz w:val="28"/>
          <w:szCs w:val="28"/>
        </w:rPr>
      </w:pPr>
      <w:r w:rsidRPr="00EE285C">
        <w:rPr>
          <w:b/>
          <w:sz w:val="28"/>
          <w:szCs w:val="28"/>
        </w:rPr>
        <w:t>Systemy Liczbowe</w:t>
      </w:r>
    </w:p>
    <w:p w:rsidR="00D9703B" w:rsidRDefault="00D9703B">
      <w:proofErr w:type="spellStart"/>
      <w:r>
        <w:t>MikroKurs</w:t>
      </w:r>
      <w:proofErr w:type="spellEnd"/>
      <w:r>
        <w:t xml:space="preserve"> oparty jest o program typu </w:t>
      </w:r>
      <w:r w:rsidRPr="00D9703B">
        <w:rPr>
          <w:b/>
        </w:rPr>
        <w:t>„test z algorytmem rozwiązania”</w:t>
      </w:r>
      <w:r>
        <w:t>, dostępny na stronie iK</w:t>
      </w:r>
      <w:r w:rsidR="0040053D">
        <w:t>l</w:t>
      </w:r>
      <w:r>
        <w:t>asyk.eu (Materiały od nauczycieli -&gt; Matematyka -&gt; Testy). Obejmuje punkty 1, 3, 4 z tego testu.</w:t>
      </w:r>
    </w:p>
    <w:p w:rsidR="00D9703B" w:rsidRDefault="00D9703B" w:rsidP="00D9703B">
      <w:r>
        <w:t>Składa się on z dwóch etapów</w:t>
      </w:r>
    </w:p>
    <w:p w:rsidR="00D9703B" w:rsidRPr="00442D14" w:rsidRDefault="002313DC" w:rsidP="00D9703B">
      <w:pPr>
        <w:pStyle w:val="Akapitzlist"/>
        <w:numPr>
          <w:ilvl w:val="0"/>
          <w:numId w:val="3"/>
        </w:numPr>
      </w:pPr>
      <w:r>
        <w:rPr>
          <w:b/>
        </w:rPr>
        <w:t>Wykład</w:t>
      </w:r>
      <w:r w:rsidR="00D9703B">
        <w:br/>
        <w:t xml:space="preserve">1.1 Sposób przeliczania wartości  liczby zapisanej </w:t>
      </w:r>
      <w:r w:rsidR="00442D14">
        <w:t xml:space="preserve"> w danym systemie</w:t>
      </w:r>
      <w:r w:rsidR="00EE468B">
        <w:t>,</w:t>
      </w:r>
      <w:r w:rsidR="00442D14">
        <w:t xml:space="preserve"> na system dziesiętny</w:t>
      </w:r>
      <w:r w:rsidR="00442D14">
        <w:br/>
      </w:r>
      <w:r w:rsidR="00442D14">
        <w:br/>
      </w:r>
      <w:r w:rsidR="00D9703B">
        <w:t>597</w:t>
      </w:r>
      <w:r w:rsidR="00D9703B" w:rsidRPr="00442D14">
        <w:rPr>
          <w:b/>
          <w:color w:val="0070C0"/>
          <w:vertAlign w:val="subscript"/>
        </w:rPr>
        <w:t>10</w:t>
      </w:r>
      <w:r w:rsidR="00D9703B">
        <w:t>= 7*</w:t>
      </w:r>
      <w:r w:rsidR="00D9703B" w:rsidRPr="00442D14">
        <w:rPr>
          <w:b/>
          <w:color w:val="0070C0"/>
        </w:rPr>
        <w:t>10</w:t>
      </w:r>
      <w:r w:rsidR="00D9703B">
        <w:rPr>
          <w:vertAlign w:val="superscript"/>
        </w:rPr>
        <w:t xml:space="preserve">0 </w:t>
      </w:r>
      <w:r w:rsidR="00D9703B">
        <w:t>+ 9*</w:t>
      </w:r>
      <w:r w:rsidR="00D9703B" w:rsidRPr="00442D14">
        <w:rPr>
          <w:b/>
          <w:color w:val="0070C0"/>
        </w:rPr>
        <w:t>10</w:t>
      </w:r>
      <w:r w:rsidR="00D9703B">
        <w:rPr>
          <w:vertAlign w:val="superscript"/>
        </w:rPr>
        <w:t>1</w:t>
      </w:r>
      <w:r w:rsidR="00D9703B">
        <w:t>+ 5*</w:t>
      </w:r>
      <w:r w:rsidR="00D9703B" w:rsidRPr="00442D14">
        <w:rPr>
          <w:b/>
          <w:color w:val="0070C0"/>
        </w:rPr>
        <w:t>10</w:t>
      </w:r>
      <w:r w:rsidR="00D9703B">
        <w:rPr>
          <w:vertAlign w:val="superscript"/>
        </w:rPr>
        <w:t>2</w:t>
      </w:r>
      <w:r w:rsidR="00442D14">
        <w:rPr>
          <w:vertAlign w:val="superscript"/>
        </w:rPr>
        <w:br/>
      </w:r>
      <w:r w:rsidR="00D9703B">
        <w:rPr>
          <w:vertAlign w:val="superscript"/>
        </w:rPr>
        <w:br/>
      </w:r>
      <w:r w:rsidR="00D9703B">
        <w:t>1011</w:t>
      </w:r>
      <w:r w:rsidR="00D9703B" w:rsidRPr="00442D14">
        <w:rPr>
          <w:b/>
          <w:color w:val="0070C0"/>
          <w:vertAlign w:val="subscript"/>
        </w:rPr>
        <w:t>2</w:t>
      </w:r>
      <w:r w:rsidR="00D9703B">
        <w:t xml:space="preserve">= </w:t>
      </w:r>
      <w:r w:rsidR="00442D14">
        <w:t>1</w:t>
      </w:r>
      <w:r w:rsidR="00D9703B">
        <w:t>*</w:t>
      </w:r>
      <w:r w:rsidR="00D9703B" w:rsidRPr="00442D14">
        <w:rPr>
          <w:b/>
          <w:color w:val="0070C0"/>
        </w:rPr>
        <w:t>2</w:t>
      </w:r>
      <w:r w:rsidR="00D9703B">
        <w:rPr>
          <w:vertAlign w:val="superscript"/>
        </w:rPr>
        <w:t xml:space="preserve">0 </w:t>
      </w:r>
      <w:r w:rsidR="00D9703B">
        <w:t xml:space="preserve">+ </w:t>
      </w:r>
      <w:r w:rsidR="00442D14">
        <w:t>1</w:t>
      </w:r>
      <w:r w:rsidR="00D9703B">
        <w:t>*</w:t>
      </w:r>
      <w:r w:rsidR="00D9703B" w:rsidRPr="00442D14">
        <w:rPr>
          <w:b/>
          <w:color w:val="0070C0"/>
        </w:rPr>
        <w:t>2</w:t>
      </w:r>
      <w:r w:rsidR="00D9703B">
        <w:rPr>
          <w:vertAlign w:val="superscript"/>
        </w:rPr>
        <w:t>1</w:t>
      </w:r>
      <w:r w:rsidR="00442D14">
        <w:rPr>
          <w:vertAlign w:val="superscript"/>
        </w:rPr>
        <w:t xml:space="preserve"> </w:t>
      </w:r>
      <w:r w:rsidR="00D9703B">
        <w:t xml:space="preserve">+ </w:t>
      </w:r>
      <w:r w:rsidR="00442D14">
        <w:t>0</w:t>
      </w:r>
      <w:r w:rsidR="00D9703B">
        <w:t>*</w:t>
      </w:r>
      <w:r w:rsidR="00D9703B" w:rsidRPr="00442D14">
        <w:rPr>
          <w:b/>
          <w:color w:val="0070C0"/>
        </w:rPr>
        <w:t>2</w:t>
      </w:r>
      <w:r w:rsidR="00D9703B">
        <w:rPr>
          <w:vertAlign w:val="superscript"/>
        </w:rPr>
        <w:t>2</w:t>
      </w:r>
      <w:r w:rsidR="00442D14">
        <w:rPr>
          <w:vertAlign w:val="superscript"/>
        </w:rPr>
        <w:t xml:space="preserve">  </w:t>
      </w:r>
      <w:r w:rsidR="00442D14">
        <w:t>+ 1</w:t>
      </w:r>
      <w:r w:rsidR="00D9703B">
        <w:t>*</w:t>
      </w:r>
      <w:r w:rsidR="00D9703B" w:rsidRPr="00442D14">
        <w:rPr>
          <w:b/>
          <w:color w:val="0070C0"/>
        </w:rPr>
        <w:t>2</w:t>
      </w:r>
      <w:r w:rsidR="00442D14">
        <w:rPr>
          <w:vertAlign w:val="superscript"/>
        </w:rPr>
        <w:t>3</w:t>
      </w:r>
      <w:r w:rsidR="00D9703B">
        <w:rPr>
          <w:vertAlign w:val="superscript"/>
        </w:rPr>
        <w:t xml:space="preserve"> </w:t>
      </w:r>
      <w:r w:rsidR="00442D14">
        <w:rPr>
          <w:vertAlign w:val="superscript"/>
        </w:rPr>
        <w:t xml:space="preserve"> </w:t>
      </w:r>
      <w:r w:rsidR="00442D14">
        <w:t>= 11</w:t>
      </w:r>
      <w:r w:rsidR="00442D14">
        <w:rPr>
          <w:vertAlign w:val="subscript"/>
        </w:rPr>
        <w:t>10</w:t>
      </w:r>
      <w:r w:rsidR="00442D14">
        <w:rPr>
          <w:vertAlign w:val="subscript"/>
        </w:rPr>
        <w:br/>
      </w:r>
    </w:p>
    <w:p w:rsidR="00EE285C" w:rsidRDefault="00442D14" w:rsidP="00442D14">
      <w:pPr>
        <w:pStyle w:val="Akapitzlist"/>
        <w:rPr>
          <w:vertAlign w:val="subscript"/>
        </w:rPr>
      </w:pPr>
      <w:r>
        <w:t>12</w:t>
      </w:r>
      <w:r w:rsidRPr="00442D14">
        <w:rPr>
          <w:b/>
          <w:color w:val="0070C0"/>
          <w:vertAlign w:val="subscript"/>
        </w:rPr>
        <w:t>3</w:t>
      </w:r>
      <w:r>
        <w:t>= 2*</w:t>
      </w:r>
      <w:r w:rsidRPr="00442D14">
        <w:rPr>
          <w:b/>
          <w:color w:val="0070C0"/>
        </w:rPr>
        <w:t>3</w:t>
      </w:r>
      <w:r>
        <w:rPr>
          <w:vertAlign w:val="superscript"/>
        </w:rPr>
        <w:t xml:space="preserve">0 </w:t>
      </w:r>
      <w:r>
        <w:t>+ 1*</w:t>
      </w:r>
      <w:r w:rsidRPr="00442D14">
        <w:rPr>
          <w:b/>
          <w:color w:val="0070C0"/>
        </w:rPr>
        <w:t>3</w:t>
      </w:r>
      <w:r>
        <w:rPr>
          <w:vertAlign w:val="superscript"/>
        </w:rPr>
        <w:t xml:space="preserve">1 </w:t>
      </w:r>
      <w:r>
        <w:t>= 5</w:t>
      </w:r>
      <w:r>
        <w:rPr>
          <w:vertAlign w:val="subscript"/>
        </w:rPr>
        <w:t>10</w:t>
      </w:r>
    </w:p>
    <w:p w:rsidR="00270B77" w:rsidRDefault="00442D14" w:rsidP="00442D14">
      <w:pPr>
        <w:pStyle w:val="Akapitzlist"/>
      </w:pPr>
      <w:r>
        <w:rPr>
          <w:vertAlign w:val="subscript"/>
        </w:rPr>
        <w:br/>
      </w:r>
      <w:r>
        <w:t>1.2 Sposób przeliczania liczby z systemu binarnego ( dwójkowego) na hek</w:t>
      </w:r>
      <w:r w:rsidR="00262B8D">
        <w:t>sa</w:t>
      </w:r>
      <w:r>
        <w:t>decymalny (szesnastkowy) i odwrotnie.</w:t>
      </w:r>
    </w:p>
    <w:p w:rsidR="00270B77" w:rsidRDefault="00442D14" w:rsidP="00442D14">
      <w:pPr>
        <w:pStyle w:val="Akapitzlist"/>
      </w:pPr>
      <w:r>
        <w:br/>
        <w:t>10111001</w:t>
      </w:r>
      <w:r w:rsidRPr="00270B77">
        <w:rPr>
          <w:b/>
          <w:color w:val="0070C0"/>
          <w:vertAlign w:val="subscript"/>
        </w:rPr>
        <w:t>BIN</w:t>
      </w:r>
      <w:r w:rsidR="00270B77" w:rsidRPr="00270B77">
        <w:rPr>
          <w:color w:val="0070C0"/>
          <w:vertAlign w:val="subscript"/>
        </w:rPr>
        <w:t xml:space="preserve"> </w:t>
      </w:r>
      <w:r>
        <w:t>=</w:t>
      </w:r>
      <w:r w:rsidR="00270B77">
        <w:t xml:space="preserve"> B9</w:t>
      </w:r>
      <w:r w:rsidR="00270B77" w:rsidRPr="00270B77">
        <w:rPr>
          <w:b/>
          <w:color w:val="0070C0"/>
          <w:vertAlign w:val="subscript"/>
        </w:rPr>
        <w:t>HEX</w:t>
      </w:r>
      <w:r w:rsidR="00270B77" w:rsidRPr="00270B77">
        <w:rPr>
          <w:color w:val="0070C0"/>
        </w:rPr>
        <w:t xml:space="preserve"> </w:t>
      </w:r>
      <w:r w:rsidR="00270B77">
        <w:t xml:space="preserve">  (  sposób:    </w:t>
      </w:r>
      <w:r w:rsidR="00270B77" w:rsidRPr="00270B77">
        <w:rPr>
          <w:b/>
          <w:color w:val="00B050"/>
        </w:rPr>
        <w:t>1011</w:t>
      </w:r>
      <w:r w:rsidR="00270B77" w:rsidRPr="00270B77">
        <w:rPr>
          <w:b/>
          <w:color w:val="E36C0A" w:themeColor="accent6" w:themeShade="BF"/>
        </w:rPr>
        <w:t>1001</w:t>
      </w:r>
      <w:r w:rsidR="00270B77" w:rsidRPr="00270B77">
        <w:rPr>
          <w:b/>
          <w:color w:val="0070C0"/>
          <w:vertAlign w:val="subscript"/>
        </w:rPr>
        <w:t>BIN</w:t>
      </w:r>
      <w:r w:rsidR="00270B77" w:rsidRPr="00270B77">
        <w:rPr>
          <w:color w:val="0070C0"/>
          <w:vertAlign w:val="subscript"/>
        </w:rPr>
        <w:t xml:space="preserve"> </w:t>
      </w:r>
      <w:r w:rsidR="00270B77">
        <w:t xml:space="preserve">= </w:t>
      </w:r>
      <w:r w:rsidR="00270B77" w:rsidRPr="00270B77">
        <w:rPr>
          <w:b/>
          <w:color w:val="00B050"/>
        </w:rPr>
        <w:t>B</w:t>
      </w:r>
      <w:r w:rsidR="00270B77" w:rsidRPr="00270B77">
        <w:rPr>
          <w:b/>
          <w:color w:val="E36C0A" w:themeColor="accent6" w:themeShade="BF"/>
        </w:rPr>
        <w:t>9</w:t>
      </w:r>
      <w:r w:rsidR="00270B77" w:rsidRPr="00270B77">
        <w:rPr>
          <w:b/>
          <w:color w:val="0070C0"/>
          <w:vertAlign w:val="subscript"/>
        </w:rPr>
        <w:t>HEX</w:t>
      </w:r>
      <w:r w:rsidR="00270B77" w:rsidRPr="00270B77">
        <w:rPr>
          <w:color w:val="0070C0"/>
        </w:rPr>
        <w:t xml:space="preserve"> </w:t>
      </w:r>
      <w:r w:rsidR="00270B77">
        <w:t xml:space="preserve">  )</w:t>
      </w:r>
    </w:p>
    <w:p w:rsidR="00442D14" w:rsidRPr="00270B77" w:rsidRDefault="00270B77" w:rsidP="00442D14">
      <w:pPr>
        <w:pStyle w:val="Akapitzlist"/>
        <w:rPr>
          <w:lang w:val="en-US"/>
        </w:rPr>
      </w:pPr>
      <w:r w:rsidRPr="00270B77">
        <w:rPr>
          <w:vertAlign w:val="subscript"/>
          <w:lang w:val="en-US"/>
        </w:rPr>
        <w:br/>
      </w:r>
      <w:r w:rsidRPr="00270B77">
        <w:rPr>
          <w:lang w:val="en-US"/>
        </w:rPr>
        <w:t>8A</w:t>
      </w:r>
      <w:r w:rsidRPr="00270B77">
        <w:rPr>
          <w:vertAlign w:val="subscript"/>
          <w:lang w:val="en-US"/>
        </w:rPr>
        <w:t xml:space="preserve"> </w:t>
      </w:r>
      <w:r w:rsidRPr="00270B77">
        <w:rPr>
          <w:b/>
          <w:color w:val="0070C0"/>
          <w:vertAlign w:val="subscript"/>
          <w:lang w:val="en-US"/>
        </w:rPr>
        <w:t>HEX</w:t>
      </w:r>
      <w:r w:rsidRPr="00270B77">
        <w:rPr>
          <w:color w:val="0070C0"/>
          <w:vertAlign w:val="subscript"/>
          <w:lang w:val="en-US"/>
        </w:rPr>
        <w:t xml:space="preserve"> </w:t>
      </w:r>
      <w:r w:rsidRPr="00270B77">
        <w:rPr>
          <w:lang w:val="en-US"/>
        </w:rPr>
        <w:t>= 10001010</w:t>
      </w:r>
      <w:r w:rsidRPr="00270B77">
        <w:rPr>
          <w:b/>
          <w:color w:val="0070C0"/>
          <w:vertAlign w:val="subscript"/>
          <w:lang w:val="en-US"/>
        </w:rPr>
        <w:t>BIN</w:t>
      </w:r>
      <w:r w:rsidRPr="00270B77">
        <w:rPr>
          <w:color w:val="0070C0"/>
          <w:lang w:val="en-US"/>
        </w:rPr>
        <w:t xml:space="preserve"> </w:t>
      </w:r>
      <w:r>
        <w:rPr>
          <w:color w:val="0070C0"/>
          <w:lang w:val="en-US"/>
        </w:rPr>
        <w:t xml:space="preserve">    </w:t>
      </w:r>
      <w:r w:rsidRPr="00270B77">
        <w:rPr>
          <w:color w:val="000000" w:themeColor="text1"/>
          <w:lang w:val="en-US"/>
        </w:rPr>
        <w:t>(</w:t>
      </w:r>
      <w:r>
        <w:rPr>
          <w:color w:val="000000" w:themeColor="text1"/>
          <w:lang w:val="en-US"/>
        </w:rPr>
        <w:t xml:space="preserve"> </w:t>
      </w:r>
      <w:proofErr w:type="spellStart"/>
      <w:r w:rsidRPr="00270B77">
        <w:rPr>
          <w:color w:val="000000" w:themeColor="text1"/>
          <w:lang w:val="en-US"/>
        </w:rPr>
        <w:t>sposób</w:t>
      </w:r>
      <w:proofErr w:type="spellEnd"/>
      <w:r w:rsidRPr="00270B77">
        <w:rPr>
          <w:b/>
          <w:color w:val="000000" w:themeColor="text1"/>
          <w:lang w:val="en-US"/>
        </w:rPr>
        <w:t xml:space="preserve">:  </w:t>
      </w:r>
      <w:r w:rsidRPr="00270B77">
        <w:rPr>
          <w:b/>
          <w:color w:val="E36C0A" w:themeColor="accent6" w:themeShade="BF"/>
          <w:lang w:val="en-US"/>
        </w:rPr>
        <w:t>8</w:t>
      </w:r>
      <w:r w:rsidRPr="00270B77">
        <w:rPr>
          <w:b/>
          <w:color w:val="00B050"/>
          <w:lang w:val="en-US"/>
        </w:rPr>
        <w:t>A</w:t>
      </w:r>
      <w:r w:rsidRPr="00270B77">
        <w:rPr>
          <w:vertAlign w:val="subscript"/>
          <w:lang w:val="en-US"/>
        </w:rPr>
        <w:t xml:space="preserve"> </w:t>
      </w:r>
      <w:r w:rsidRPr="00270B77">
        <w:rPr>
          <w:b/>
          <w:color w:val="0070C0"/>
          <w:vertAlign w:val="subscript"/>
          <w:lang w:val="en-US"/>
        </w:rPr>
        <w:t>HEX</w:t>
      </w:r>
      <w:r w:rsidRPr="00270B77">
        <w:rPr>
          <w:color w:val="0070C0"/>
          <w:vertAlign w:val="subscript"/>
          <w:lang w:val="en-US"/>
        </w:rPr>
        <w:t xml:space="preserve"> </w:t>
      </w:r>
      <w:r w:rsidRPr="00270B77">
        <w:rPr>
          <w:lang w:val="en-US"/>
        </w:rPr>
        <w:t xml:space="preserve">= </w:t>
      </w:r>
      <w:r w:rsidRPr="00270B77">
        <w:rPr>
          <w:b/>
          <w:color w:val="E36C0A" w:themeColor="accent6" w:themeShade="BF"/>
          <w:lang w:val="en-US"/>
        </w:rPr>
        <w:t>1000</w:t>
      </w:r>
      <w:r w:rsidRPr="00270B77">
        <w:rPr>
          <w:b/>
          <w:color w:val="00B050"/>
          <w:lang w:val="en-US"/>
        </w:rPr>
        <w:t>1010</w:t>
      </w:r>
      <w:r w:rsidRPr="00270B77">
        <w:rPr>
          <w:b/>
          <w:color w:val="0070C0"/>
          <w:vertAlign w:val="subscript"/>
          <w:lang w:val="en-US"/>
        </w:rPr>
        <w:t>BIN</w:t>
      </w:r>
      <w:r w:rsidRPr="00270B77">
        <w:rPr>
          <w:color w:val="0070C0"/>
          <w:lang w:val="en-US"/>
        </w:rPr>
        <w:t xml:space="preserve">  </w:t>
      </w:r>
      <w:r w:rsidRPr="00270B77">
        <w:rPr>
          <w:color w:val="000000" w:themeColor="text1"/>
          <w:lang w:val="en-US"/>
        </w:rPr>
        <w:t>)</w:t>
      </w:r>
    </w:p>
    <w:p w:rsidR="00270B77" w:rsidRPr="00270B77" w:rsidRDefault="00270B77" w:rsidP="00442D14">
      <w:pPr>
        <w:pStyle w:val="Akapitzlist"/>
        <w:rPr>
          <w:lang w:val="en-US"/>
        </w:rPr>
      </w:pPr>
    </w:p>
    <w:p w:rsidR="00270B77" w:rsidRPr="00EE285C" w:rsidRDefault="00270B77" w:rsidP="00270B77">
      <w:pPr>
        <w:pStyle w:val="Akapitzlist"/>
        <w:numPr>
          <w:ilvl w:val="0"/>
          <w:numId w:val="3"/>
        </w:numPr>
        <w:rPr>
          <w:b/>
        </w:rPr>
      </w:pPr>
      <w:r w:rsidRPr="00EE285C">
        <w:rPr>
          <w:b/>
        </w:rPr>
        <w:t>Egzamin</w:t>
      </w:r>
      <w:r w:rsidRPr="00EE285C">
        <w:rPr>
          <w:b/>
        </w:rPr>
        <w:br/>
      </w:r>
    </w:p>
    <w:p w:rsidR="00270B77" w:rsidRDefault="00262B8D" w:rsidP="0040053D">
      <w:pPr>
        <w:pStyle w:val="Akapitzlist"/>
        <w:numPr>
          <w:ilvl w:val="1"/>
          <w:numId w:val="3"/>
        </w:numPr>
        <w:spacing w:line="360" w:lineRule="auto"/>
        <w:ind w:left="1077" w:hanging="357"/>
      </w:pPr>
      <w:r>
        <w:t xml:space="preserve">(punkt 1 testu). </w:t>
      </w:r>
      <w:r w:rsidR="00270B77">
        <w:t>Zdający losuje 5- cyfrową liczbę w systemie dwójkowym</w:t>
      </w:r>
      <w:r>
        <w:t>.</w:t>
      </w:r>
    </w:p>
    <w:p w:rsidR="00270B77" w:rsidRDefault="00262B8D" w:rsidP="0040053D">
      <w:pPr>
        <w:pStyle w:val="Akapitzlist"/>
        <w:numPr>
          <w:ilvl w:val="1"/>
          <w:numId w:val="3"/>
        </w:numPr>
        <w:spacing w:line="360" w:lineRule="auto"/>
        <w:ind w:left="1077" w:hanging="357"/>
      </w:pPr>
      <w:r>
        <w:t xml:space="preserve">(punkt 1 testu). </w:t>
      </w:r>
      <w:r w:rsidR="00270B77">
        <w:t>Zdający losuje 3- cyfrową liczbę w systemie trójkowym</w:t>
      </w:r>
      <w:r>
        <w:t>.</w:t>
      </w:r>
    </w:p>
    <w:p w:rsidR="00262B8D" w:rsidRDefault="00262B8D" w:rsidP="0040053D">
      <w:pPr>
        <w:pStyle w:val="Akapitzlist"/>
        <w:numPr>
          <w:ilvl w:val="1"/>
          <w:numId w:val="3"/>
        </w:numPr>
        <w:spacing w:line="360" w:lineRule="auto"/>
        <w:ind w:left="1077" w:hanging="357"/>
      </w:pPr>
      <w:r>
        <w:t>(punkt 3 testu). Zdający losuje 12- cyfrową liczbę w systemie dwójkowym.</w:t>
      </w:r>
    </w:p>
    <w:p w:rsidR="00262B8D" w:rsidRDefault="00262B8D" w:rsidP="0040053D">
      <w:pPr>
        <w:pStyle w:val="Akapitzlist"/>
        <w:numPr>
          <w:ilvl w:val="1"/>
          <w:numId w:val="3"/>
        </w:numPr>
        <w:spacing w:line="360" w:lineRule="auto"/>
        <w:ind w:left="1077" w:hanging="357"/>
      </w:pPr>
      <w:r>
        <w:t>(punkt 4 testu). Zdający losuje 3- cyfrową liczbę w systemie szesnastkowym.</w:t>
      </w:r>
    </w:p>
    <w:p w:rsidR="00270B77" w:rsidRDefault="00270B77" w:rsidP="00262B8D">
      <w:pPr>
        <w:pStyle w:val="Akapitzlist"/>
        <w:ind w:left="1080"/>
      </w:pPr>
    </w:p>
    <w:p w:rsidR="0040053D" w:rsidRDefault="0040053D" w:rsidP="00262B8D">
      <w:pPr>
        <w:pStyle w:val="Akapitzlist"/>
        <w:ind w:left="1080"/>
      </w:pPr>
    </w:p>
    <w:p w:rsidR="00F003A8" w:rsidRDefault="0040053D" w:rsidP="0040053D">
      <w:pPr>
        <w:rPr>
          <w:sz w:val="28"/>
          <w:szCs w:val="28"/>
        </w:rPr>
      </w:pPr>
      <w:r w:rsidRPr="0040053D">
        <w:rPr>
          <w:sz w:val="28"/>
          <w:szCs w:val="28"/>
        </w:rPr>
        <w:t xml:space="preserve">    </w:t>
      </w:r>
    </w:p>
    <w:p w:rsidR="00F003A8" w:rsidRDefault="00F003A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0053D" w:rsidRPr="00323EC4" w:rsidRDefault="0040053D" w:rsidP="0040053D">
      <w:pPr>
        <w:rPr>
          <w:b/>
          <w:sz w:val="28"/>
          <w:szCs w:val="28"/>
        </w:rPr>
      </w:pPr>
      <w:r w:rsidRPr="0040053D">
        <w:rPr>
          <w:sz w:val="28"/>
          <w:szCs w:val="28"/>
        </w:rPr>
        <w:lastRenderedPageBreak/>
        <w:t xml:space="preserve"> </w:t>
      </w:r>
      <w:r w:rsidRPr="00323EC4">
        <w:rPr>
          <w:b/>
          <w:sz w:val="28"/>
          <w:szCs w:val="28"/>
        </w:rPr>
        <w:t>Programowanie.</w:t>
      </w:r>
      <w:r w:rsidRPr="00323EC4">
        <w:rPr>
          <w:b/>
        </w:rPr>
        <w:t xml:space="preserve"> </w:t>
      </w:r>
      <w:r w:rsidRPr="00323EC4">
        <w:rPr>
          <w:b/>
          <w:sz w:val="28"/>
          <w:szCs w:val="28"/>
        </w:rPr>
        <w:t>Operatory. Wyrażenia logiczne.</w:t>
      </w:r>
    </w:p>
    <w:p w:rsidR="0040053D" w:rsidRDefault="0040053D" w:rsidP="0040053D">
      <w:proofErr w:type="spellStart"/>
      <w:r>
        <w:t>MikroKurs</w:t>
      </w:r>
      <w:proofErr w:type="spellEnd"/>
      <w:r>
        <w:t xml:space="preserve"> oparty jest o </w:t>
      </w:r>
      <w:r w:rsidR="00323EC4">
        <w:t>testy</w:t>
      </w:r>
      <w:r>
        <w:t xml:space="preserve"> typu </w:t>
      </w:r>
      <w:r w:rsidRPr="00D9703B">
        <w:rPr>
          <w:b/>
        </w:rPr>
        <w:t>„test z algorytmem rozwiązania”</w:t>
      </w:r>
      <w:r>
        <w:t>, dostępn</w:t>
      </w:r>
      <w:r w:rsidR="0098094A">
        <w:t>y</w:t>
      </w:r>
      <w:r>
        <w:t xml:space="preserve"> na stronie </w:t>
      </w:r>
      <w:r w:rsidR="00323EC4">
        <w:t>p.</w:t>
      </w:r>
      <w:r>
        <w:t>iKlasyk.eu Obejmuje testy:</w:t>
      </w:r>
    </w:p>
    <w:p w:rsidR="0040053D" w:rsidRDefault="0040053D" w:rsidP="0040053D">
      <w:pPr>
        <w:pStyle w:val="Akapitzlist"/>
        <w:ind w:left="0"/>
      </w:pPr>
      <w:r>
        <w:t>-  Operatory arytmetyczne, instrukcja przypisania</w:t>
      </w:r>
    </w:p>
    <w:p w:rsidR="0040053D" w:rsidRDefault="0040053D" w:rsidP="0040053D">
      <w:pPr>
        <w:pStyle w:val="Akapitzlist"/>
        <w:ind w:left="0"/>
      </w:pPr>
      <w:r>
        <w:t>-  Wyrażenia logiczne, operatory relacji</w:t>
      </w:r>
    </w:p>
    <w:p w:rsidR="0040053D" w:rsidRDefault="0040053D" w:rsidP="0040053D">
      <w:pPr>
        <w:pStyle w:val="Akapitzlist"/>
        <w:ind w:left="0"/>
      </w:pPr>
      <w:r>
        <w:t>-  Wyrażenia logiczne, operatory logiczne</w:t>
      </w:r>
    </w:p>
    <w:p w:rsidR="0040053D" w:rsidRDefault="0040053D" w:rsidP="0040053D">
      <w:pPr>
        <w:pStyle w:val="Akapitzlist"/>
        <w:ind w:left="0"/>
      </w:pPr>
    </w:p>
    <w:p w:rsidR="0098094A" w:rsidRDefault="002313DC" w:rsidP="00323EC4">
      <w:pPr>
        <w:pStyle w:val="Akapitzlist"/>
      </w:pPr>
      <w:r>
        <w:rPr>
          <w:b/>
        </w:rPr>
        <w:t>Wykład</w:t>
      </w:r>
      <w:r w:rsidR="0040053D">
        <w:br/>
        <w:t>1.1</w:t>
      </w:r>
      <w:r w:rsidR="00227595">
        <w:t xml:space="preserve">. </w:t>
      </w:r>
      <w:r w:rsidR="0040053D">
        <w:t xml:space="preserve"> Znak = jest w matematyce operatorem relacji.</w:t>
      </w:r>
      <w:r w:rsidR="00D21570">
        <w:t xml:space="preserve"> W</w:t>
      </w:r>
      <w:r w:rsidR="0040053D">
        <w:t xml:space="preserve"> językach programowania operatorem </w:t>
      </w:r>
      <w:r w:rsidR="00F003A8">
        <w:rPr>
          <w:b/>
        </w:rPr>
        <w:t>przypisania</w:t>
      </w:r>
      <w:r w:rsidR="00F003A8">
        <w:t xml:space="preserve">. </w:t>
      </w:r>
      <w:r w:rsidR="00F003A8">
        <w:br/>
        <w:t xml:space="preserve">Obrazowo, </w:t>
      </w:r>
      <w:r w:rsidR="00F003A8">
        <w:rPr>
          <w:b/>
        </w:rPr>
        <w:t>zm1</w:t>
      </w:r>
      <w:r w:rsidR="00F003A8" w:rsidRPr="00F003A8">
        <w:rPr>
          <w:b/>
        </w:rPr>
        <w:t>=5</w:t>
      </w:r>
      <w:r w:rsidR="00F003A8">
        <w:t xml:space="preserve"> można  przedstawić jako operacje wrzucenia liczby </w:t>
      </w:r>
      <w:r w:rsidR="00F003A8" w:rsidRPr="00F003A8">
        <w:rPr>
          <w:b/>
        </w:rPr>
        <w:t>5</w:t>
      </w:r>
      <w:r w:rsidR="00125885">
        <w:t xml:space="preserve"> do skrzynki (w </w:t>
      </w:r>
      <w:r w:rsidR="00F003A8">
        <w:t xml:space="preserve">informatyce nazywa się ona zmienną) o nazwie </w:t>
      </w:r>
      <w:r w:rsidR="00F003A8">
        <w:rPr>
          <w:b/>
        </w:rPr>
        <w:t>zm1</w:t>
      </w:r>
      <w:r w:rsidR="00F003A8">
        <w:t xml:space="preserve">. Operację  </w:t>
      </w:r>
      <w:r w:rsidR="00F003A8">
        <w:rPr>
          <w:b/>
        </w:rPr>
        <w:t>zm2=zm1</w:t>
      </w:r>
      <w:r w:rsidR="00F003A8">
        <w:t xml:space="preserve"> można przedstawić jako wrzucenie  do skrzynki o nazwie </w:t>
      </w:r>
      <w:r w:rsidR="0098094A">
        <w:t>z</w:t>
      </w:r>
      <w:r w:rsidR="00F003A8">
        <w:rPr>
          <w:b/>
        </w:rPr>
        <w:t>m2</w:t>
      </w:r>
      <w:r w:rsidR="00F003A8">
        <w:t xml:space="preserve"> zawartości skrzynki o nazwie </w:t>
      </w:r>
      <w:r w:rsidR="00F003A8">
        <w:rPr>
          <w:b/>
        </w:rPr>
        <w:t>zm1</w:t>
      </w:r>
      <w:r w:rsidR="00F003A8">
        <w:t xml:space="preserve">. </w:t>
      </w:r>
      <w:r w:rsidR="00F003A8">
        <w:br/>
        <w:t xml:space="preserve">Operacja </w:t>
      </w:r>
      <w:r w:rsidR="00F003A8">
        <w:rPr>
          <w:b/>
        </w:rPr>
        <w:t>a+=b</w:t>
      </w:r>
      <w:r w:rsidR="00F003A8">
        <w:t xml:space="preserve"> oznacza zwiększenie zawartości zmiennej </w:t>
      </w:r>
      <w:r w:rsidR="00F003A8">
        <w:rPr>
          <w:b/>
        </w:rPr>
        <w:t>a</w:t>
      </w:r>
      <w:r w:rsidR="00F003A8">
        <w:t xml:space="preserve"> o zawartość </w:t>
      </w:r>
      <w:r w:rsidR="00227595">
        <w:t xml:space="preserve">zmiennej </w:t>
      </w:r>
      <w:r w:rsidR="00227595">
        <w:rPr>
          <w:b/>
        </w:rPr>
        <w:t>b</w:t>
      </w:r>
      <w:r w:rsidR="00227595">
        <w:t>.</w:t>
      </w:r>
      <w:r w:rsidR="00227595">
        <w:rPr>
          <w:b/>
        </w:rPr>
        <w:br/>
      </w:r>
      <w:r w:rsidR="00227595" w:rsidRPr="00227595">
        <w:t>Operacja</w:t>
      </w:r>
      <w:r w:rsidR="00227595">
        <w:t xml:space="preserve"> </w:t>
      </w:r>
      <w:r w:rsidR="00227595">
        <w:rPr>
          <w:b/>
        </w:rPr>
        <w:t>a++</w:t>
      </w:r>
      <w:r w:rsidR="00227595">
        <w:t xml:space="preserve"> powoduje zwiększenie wartości zmiennej </w:t>
      </w:r>
      <w:r w:rsidR="00227595">
        <w:rPr>
          <w:b/>
        </w:rPr>
        <w:t>a</w:t>
      </w:r>
      <w:r w:rsidR="00227595">
        <w:t xml:space="preserve"> o 1. Operator </w:t>
      </w:r>
      <w:r w:rsidR="00227595">
        <w:rPr>
          <w:b/>
        </w:rPr>
        <w:t>%</w:t>
      </w:r>
      <w:r w:rsidR="00323EC4">
        <w:rPr>
          <w:b/>
        </w:rPr>
        <w:t xml:space="preserve"> </w:t>
      </w:r>
      <w:r w:rsidR="00323EC4">
        <w:t>oznacza resztę z </w:t>
      </w:r>
      <w:r w:rsidR="00227595">
        <w:t>dzielenia.</w:t>
      </w:r>
    </w:p>
    <w:p w:rsidR="00227595" w:rsidRPr="002313DC" w:rsidRDefault="00227595" w:rsidP="00323EC4">
      <w:pPr>
        <w:pStyle w:val="Akapitzlist"/>
      </w:pPr>
      <w:r>
        <w:br/>
        <w:t xml:space="preserve">1.2. Wyrażenie logiczne może przyjąć jedną z dwóch wartości: </w:t>
      </w:r>
      <w:r w:rsidRPr="00227595">
        <w:rPr>
          <w:b/>
        </w:rPr>
        <w:t>prawda</w:t>
      </w:r>
      <w:r>
        <w:t xml:space="preserve"> | </w:t>
      </w:r>
      <w:r w:rsidRPr="00227595">
        <w:rPr>
          <w:b/>
        </w:rPr>
        <w:t>fałsz</w:t>
      </w:r>
      <w:r>
        <w:t xml:space="preserve">. Po wykonaniu instrukcji </w:t>
      </w:r>
      <w:proofErr w:type="spellStart"/>
      <w:r w:rsidRPr="00227595">
        <w:rPr>
          <w:b/>
        </w:rPr>
        <w:t>wl</w:t>
      </w:r>
      <w:proofErr w:type="spellEnd"/>
      <w:r w:rsidRPr="00227595">
        <w:rPr>
          <w:b/>
        </w:rPr>
        <w:t>= 5==6</w:t>
      </w:r>
      <w:r>
        <w:t xml:space="preserve">  </w:t>
      </w:r>
      <w:proofErr w:type="spellStart"/>
      <w:r w:rsidRPr="00227595">
        <w:rPr>
          <w:b/>
        </w:rPr>
        <w:t>wl</w:t>
      </w:r>
      <w:proofErr w:type="spellEnd"/>
      <w:r>
        <w:t xml:space="preserve"> przyjmuje wartość logiczną </w:t>
      </w:r>
      <w:r>
        <w:rPr>
          <w:b/>
        </w:rPr>
        <w:t>fałsz</w:t>
      </w:r>
      <w:r w:rsidR="0098094A">
        <w:rPr>
          <w:b/>
        </w:rPr>
        <w:t xml:space="preserve"> </w:t>
      </w:r>
      <w:r w:rsidR="0098094A">
        <w:t>ponieważ 5 nie jest równe 6</w:t>
      </w:r>
      <w:r>
        <w:t>. (</w:t>
      </w:r>
      <w:r w:rsidRPr="00227595">
        <w:rPr>
          <w:b/>
        </w:rPr>
        <w:t>=</w:t>
      </w:r>
      <w:r>
        <w:t xml:space="preserve"> to operator </w:t>
      </w:r>
      <w:r w:rsidRPr="00227595">
        <w:rPr>
          <w:b/>
        </w:rPr>
        <w:t>przypisania</w:t>
      </w:r>
      <w:r>
        <w:t xml:space="preserve">, </w:t>
      </w:r>
      <w:r w:rsidRPr="00227595">
        <w:rPr>
          <w:b/>
        </w:rPr>
        <w:t>==</w:t>
      </w:r>
      <w:r>
        <w:t xml:space="preserve"> to operator </w:t>
      </w:r>
      <w:r w:rsidRPr="00227595">
        <w:rPr>
          <w:b/>
        </w:rPr>
        <w:t>relacji</w:t>
      </w:r>
      <w:r w:rsidR="002313DC">
        <w:rPr>
          <w:b/>
        </w:rPr>
        <w:t xml:space="preserve"> równości</w:t>
      </w:r>
      <w:r>
        <w:t>)</w:t>
      </w:r>
      <w:r>
        <w:br/>
        <w:t xml:space="preserve">Inne operatory relacji to: </w:t>
      </w:r>
      <w:r>
        <w:rPr>
          <w:b/>
        </w:rPr>
        <w:t xml:space="preserve">&lt; </w:t>
      </w:r>
      <w:r>
        <w:t>,</w:t>
      </w:r>
      <w:r>
        <w:rPr>
          <w:b/>
        </w:rPr>
        <w:t xml:space="preserve">  &lt;= </w:t>
      </w:r>
      <w:r>
        <w:t>,</w:t>
      </w:r>
      <w:r>
        <w:rPr>
          <w:b/>
        </w:rPr>
        <w:t xml:space="preserve">  &gt; </w:t>
      </w:r>
      <w:r>
        <w:t>,</w:t>
      </w:r>
      <w:r>
        <w:rPr>
          <w:b/>
        </w:rPr>
        <w:t xml:space="preserve">  &gt;= </w:t>
      </w:r>
      <w:r>
        <w:t>,</w:t>
      </w:r>
      <w:r>
        <w:rPr>
          <w:b/>
        </w:rPr>
        <w:t xml:space="preserve">  !=</w:t>
      </w:r>
      <w:r w:rsidR="002313DC">
        <w:rPr>
          <w:b/>
        </w:rPr>
        <w:t xml:space="preserve"> </w:t>
      </w:r>
      <w:r w:rsidR="002313DC">
        <w:t>(mniejszy, mniejszy lub równy, większy, większy lub równy, różny)</w:t>
      </w:r>
    </w:p>
    <w:p w:rsidR="00227595" w:rsidRDefault="00227595" w:rsidP="00227595">
      <w:pPr>
        <w:pStyle w:val="Akapitzlist"/>
        <w:rPr>
          <w:b/>
        </w:rPr>
      </w:pPr>
    </w:p>
    <w:p w:rsidR="00227595" w:rsidRDefault="00323EC4" w:rsidP="00323EC4">
      <w:pPr>
        <w:pStyle w:val="Akapitzlist"/>
        <w:numPr>
          <w:ilvl w:val="1"/>
          <w:numId w:val="4"/>
        </w:numPr>
      </w:pPr>
      <w:r>
        <w:t xml:space="preserve">Operatory logiczne to: </w:t>
      </w:r>
      <w:r>
        <w:rPr>
          <w:b/>
        </w:rPr>
        <w:t xml:space="preserve">&amp;&amp; </w:t>
      </w:r>
      <w:r>
        <w:t xml:space="preserve">- iloczyn logiczny, </w:t>
      </w:r>
      <w:r>
        <w:rPr>
          <w:b/>
        </w:rPr>
        <w:t>||</w:t>
      </w:r>
      <w:r>
        <w:t xml:space="preserve"> - suma logiczna, </w:t>
      </w:r>
      <w:r>
        <w:rPr>
          <w:b/>
        </w:rPr>
        <w:t xml:space="preserve">! </w:t>
      </w:r>
      <w:r>
        <w:t>– negacja,</w:t>
      </w:r>
    </w:p>
    <w:p w:rsidR="00323EC4" w:rsidRDefault="00323EC4" w:rsidP="00323EC4">
      <w:pPr>
        <w:pStyle w:val="Akapitzlist"/>
        <w:ind w:left="1080"/>
        <w:rPr>
          <w:b/>
        </w:rPr>
      </w:pPr>
      <w:r>
        <w:t>Iloczyn logiczny dwóch wyrażeń</w:t>
      </w:r>
      <w:r w:rsidR="0098094A">
        <w:t xml:space="preserve"> logicznych</w:t>
      </w:r>
      <w:r>
        <w:t xml:space="preserve"> ma wartość </w:t>
      </w:r>
      <w:proofErr w:type="spellStart"/>
      <w:r>
        <w:rPr>
          <w:b/>
        </w:rPr>
        <w:t>true</w:t>
      </w:r>
      <w:proofErr w:type="spellEnd"/>
      <w:r>
        <w:t xml:space="preserve"> tylko wtedy, gdy obydwa wyrażenia mają wartość </w:t>
      </w:r>
      <w:proofErr w:type="spellStart"/>
      <w:r>
        <w:rPr>
          <w:b/>
        </w:rPr>
        <w:t>true</w:t>
      </w:r>
      <w:proofErr w:type="spellEnd"/>
    </w:p>
    <w:p w:rsidR="00323EC4" w:rsidRDefault="00323EC4" w:rsidP="00323EC4">
      <w:pPr>
        <w:pStyle w:val="Akapitzlist"/>
        <w:ind w:left="1080"/>
      </w:pPr>
      <w:r w:rsidRPr="00323EC4">
        <w:t xml:space="preserve">Suma logiczna </w:t>
      </w:r>
      <w:r>
        <w:t xml:space="preserve"> dwóch wyrażeń </w:t>
      </w:r>
      <w:r w:rsidR="0098094A">
        <w:t xml:space="preserve">logicznych </w:t>
      </w:r>
      <w:bookmarkStart w:id="0" w:name="_GoBack"/>
      <w:bookmarkEnd w:id="0"/>
      <w:r w:rsidRPr="00323EC4">
        <w:t xml:space="preserve">ma wartość </w:t>
      </w:r>
      <w:proofErr w:type="spellStart"/>
      <w:r>
        <w:rPr>
          <w:b/>
        </w:rPr>
        <w:t>false</w:t>
      </w:r>
      <w:proofErr w:type="spellEnd"/>
      <w:r>
        <w:t xml:space="preserve"> tylko wtedy, gdy obydwa wyrażenia mają wartość </w:t>
      </w:r>
      <w:proofErr w:type="spellStart"/>
      <w:r>
        <w:rPr>
          <w:b/>
        </w:rPr>
        <w:t>false</w:t>
      </w:r>
      <w:proofErr w:type="spellEnd"/>
      <w:r>
        <w:t>.</w:t>
      </w:r>
    </w:p>
    <w:p w:rsidR="00323EC4" w:rsidRDefault="00323EC4" w:rsidP="00323EC4">
      <w:pPr>
        <w:pStyle w:val="Akapitzlist"/>
        <w:ind w:left="1080"/>
      </w:pPr>
    </w:p>
    <w:p w:rsidR="00323EC4" w:rsidRDefault="00323EC4" w:rsidP="00323EC4">
      <w:pPr>
        <w:pStyle w:val="Akapitzlist"/>
        <w:ind w:left="1080"/>
      </w:pPr>
    </w:p>
    <w:p w:rsidR="00323EC4" w:rsidRDefault="00323EC4" w:rsidP="00323EC4">
      <w:pPr>
        <w:pStyle w:val="Akapitzlist"/>
        <w:ind w:left="1080"/>
      </w:pPr>
    </w:p>
    <w:p w:rsidR="00323EC4" w:rsidRDefault="00323EC4" w:rsidP="00323EC4">
      <w:pPr>
        <w:pStyle w:val="Akapitzlist"/>
        <w:ind w:left="1080"/>
      </w:pPr>
    </w:p>
    <w:p w:rsidR="00323EC4" w:rsidRDefault="00323EC4" w:rsidP="00323EC4">
      <w:pPr>
        <w:pStyle w:val="Akapitzlist"/>
        <w:ind w:left="1080"/>
      </w:pPr>
    </w:p>
    <w:p w:rsidR="00323EC4" w:rsidRDefault="00323EC4" w:rsidP="00323EC4">
      <w:pPr>
        <w:pStyle w:val="Akapitzlist"/>
        <w:ind w:left="1080"/>
      </w:pPr>
    </w:p>
    <w:p w:rsidR="00323EC4" w:rsidRDefault="00323EC4" w:rsidP="00323EC4">
      <w:pPr>
        <w:pStyle w:val="Akapitzlist"/>
        <w:ind w:left="1080"/>
      </w:pPr>
    </w:p>
    <w:p w:rsidR="00323EC4" w:rsidRDefault="00323EC4" w:rsidP="00323EC4">
      <w:pPr>
        <w:pStyle w:val="Akapitzlist"/>
        <w:ind w:left="1080"/>
      </w:pPr>
    </w:p>
    <w:p w:rsidR="00323EC4" w:rsidRDefault="00323EC4" w:rsidP="00323EC4">
      <w:pPr>
        <w:pStyle w:val="Akapitzlist"/>
        <w:ind w:left="1080"/>
      </w:pPr>
    </w:p>
    <w:p w:rsidR="00323EC4" w:rsidRDefault="00323EC4" w:rsidP="00323EC4">
      <w:pPr>
        <w:pStyle w:val="Akapitzlist"/>
        <w:ind w:left="1080"/>
      </w:pPr>
    </w:p>
    <w:p w:rsidR="00323EC4" w:rsidRDefault="00323EC4" w:rsidP="00323EC4">
      <w:pPr>
        <w:pStyle w:val="Akapitzlist"/>
        <w:ind w:left="1080"/>
      </w:pPr>
    </w:p>
    <w:p w:rsidR="00323EC4" w:rsidRDefault="00323EC4" w:rsidP="00323EC4">
      <w:pPr>
        <w:pStyle w:val="Akapitzlist"/>
        <w:ind w:left="1080"/>
      </w:pPr>
    </w:p>
    <w:p w:rsidR="00323EC4" w:rsidRDefault="00323EC4" w:rsidP="00323EC4">
      <w:pPr>
        <w:pStyle w:val="Akapitzlist"/>
        <w:ind w:left="1080"/>
      </w:pPr>
    </w:p>
    <w:p w:rsidR="00323EC4" w:rsidRDefault="00323EC4" w:rsidP="00323EC4">
      <w:pPr>
        <w:pStyle w:val="Akapitzlist"/>
        <w:ind w:left="1080"/>
      </w:pPr>
    </w:p>
    <w:p w:rsidR="00323EC4" w:rsidRDefault="00323EC4" w:rsidP="00323EC4">
      <w:pPr>
        <w:pStyle w:val="Akapitzlist"/>
        <w:ind w:left="1080"/>
      </w:pPr>
    </w:p>
    <w:p w:rsidR="00323EC4" w:rsidRDefault="00323EC4" w:rsidP="00323EC4">
      <w:pPr>
        <w:pStyle w:val="Akapitzlist"/>
        <w:ind w:left="1080"/>
      </w:pPr>
    </w:p>
    <w:p w:rsidR="00323EC4" w:rsidRDefault="00323EC4" w:rsidP="00323EC4">
      <w:pPr>
        <w:pStyle w:val="Akapitzlist"/>
        <w:ind w:left="1080"/>
      </w:pPr>
    </w:p>
    <w:p w:rsidR="00323EC4" w:rsidRDefault="00323EC4" w:rsidP="00505C8C">
      <w:pPr>
        <w:pStyle w:val="Akapitzlist"/>
        <w:ind w:left="0"/>
        <w:rPr>
          <w:b/>
          <w:sz w:val="28"/>
          <w:szCs w:val="28"/>
        </w:rPr>
      </w:pPr>
      <w:r>
        <w:t xml:space="preserve"> </w:t>
      </w:r>
      <w:r w:rsidRPr="00323EC4">
        <w:rPr>
          <w:b/>
          <w:sz w:val="28"/>
          <w:szCs w:val="28"/>
        </w:rPr>
        <w:t>Programowanie.</w:t>
      </w:r>
      <w:r w:rsidRPr="00323EC4">
        <w:rPr>
          <w:b/>
        </w:rPr>
        <w:t xml:space="preserve"> </w:t>
      </w:r>
      <w:r>
        <w:rPr>
          <w:b/>
          <w:sz w:val="28"/>
          <w:szCs w:val="28"/>
        </w:rPr>
        <w:t>Instrukcja warunkowa.</w:t>
      </w:r>
      <w:r w:rsidRPr="00323E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Instrukcja powtarzania.</w:t>
      </w:r>
    </w:p>
    <w:p w:rsidR="00323EC4" w:rsidRDefault="00323EC4" w:rsidP="00323EC4">
      <w:proofErr w:type="spellStart"/>
      <w:r>
        <w:t>MikroKurs</w:t>
      </w:r>
      <w:proofErr w:type="spellEnd"/>
      <w:r>
        <w:t xml:space="preserve"> oparty jest o testy typu </w:t>
      </w:r>
      <w:r w:rsidRPr="00D9703B">
        <w:rPr>
          <w:b/>
        </w:rPr>
        <w:t>„test z algorytmem rozwiązania”</w:t>
      </w:r>
      <w:r w:rsidR="0098094A">
        <w:t>, dostępny</w:t>
      </w:r>
      <w:r>
        <w:t xml:space="preserve"> na stronie p.iKlasyk.eu Obejmuje testy:</w:t>
      </w:r>
    </w:p>
    <w:p w:rsidR="00323EC4" w:rsidRPr="00323EC4" w:rsidRDefault="00323EC4" w:rsidP="00323EC4">
      <w:pPr>
        <w:pStyle w:val="Akapitzlist"/>
        <w:ind w:left="1080"/>
      </w:pPr>
    </w:p>
    <w:p w:rsidR="0040053D" w:rsidRDefault="00505C8C" w:rsidP="00505C8C">
      <w:pPr>
        <w:pStyle w:val="Akapitzlist"/>
        <w:ind w:left="0"/>
      </w:pPr>
      <w:r>
        <w:t xml:space="preserve">- </w:t>
      </w:r>
      <w:r w:rsidR="0040053D">
        <w:t>Instrukcja powtarzania cz. 1</w:t>
      </w:r>
    </w:p>
    <w:p w:rsidR="0040053D" w:rsidRDefault="00505C8C" w:rsidP="00505C8C">
      <w:pPr>
        <w:pStyle w:val="Akapitzlist"/>
        <w:ind w:left="0"/>
      </w:pPr>
      <w:r>
        <w:t xml:space="preserve">- </w:t>
      </w:r>
      <w:r w:rsidR="0040053D">
        <w:t>Instrukcja powtarzania cz. 2</w:t>
      </w:r>
    </w:p>
    <w:p w:rsidR="0040053D" w:rsidRDefault="00505C8C" w:rsidP="00505C8C">
      <w:pPr>
        <w:pStyle w:val="Akapitzlist"/>
        <w:ind w:left="0"/>
      </w:pPr>
      <w:r>
        <w:t xml:space="preserve">- </w:t>
      </w:r>
      <w:r w:rsidR="0040053D">
        <w:t>Instrukcja po</w:t>
      </w:r>
      <w:r>
        <w:t>wtarzania i instrukcja warunkowa</w:t>
      </w:r>
    </w:p>
    <w:p w:rsidR="00505C8C" w:rsidRDefault="00505C8C" w:rsidP="00505C8C">
      <w:pPr>
        <w:pStyle w:val="Akapitzlist"/>
        <w:ind w:left="0"/>
      </w:pPr>
    </w:p>
    <w:p w:rsidR="00505C8C" w:rsidRDefault="00505C8C" w:rsidP="00505C8C">
      <w:pPr>
        <w:pStyle w:val="Akapitzlist"/>
        <w:ind w:left="0"/>
        <w:rPr>
          <w:b/>
        </w:rPr>
      </w:pPr>
      <w:r>
        <w:rPr>
          <w:b/>
        </w:rPr>
        <w:t>Wykład</w:t>
      </w:r>
    </w:p>
    <w:p w:rsidR="00505C8C" w:rsidRPr="00505C8C" w:rsidRDefault="00505C8C" w:rsidP="00505C8C">
      <w:pPr>
        <w:pStyle w:val="Akapitzlist"/>
        <w:numPr>
          <w:ilvl w:val="1"/>
          <w:numId w:val="5"/>
        </w:numPr>
        <w:rPr>
          <w:b/>
        </w:rPr>
      </w:pPr>
      <w:r>
        <w:t xml:space="preserve">Składnia instrukcji powtarzania </w:t>
      </w:r>
      <w:r>
        <w:rPr>
          <w:b/>
        </w:rPr>
        <w:t>for</w:t>
      </w:r>
      <w:r>
        <w:br/>
      </w:r>
      <w:r>
        <w:rPr>
          <w:b/>
        </w:rPr>
        <w:t>for(</w:t>
      </w:r>
      <w:r w:rsidRPr="00505C8C">
        <w:t>instrukcja</w:t>
      </w:r>
      <w:r>
        <w:t>1</w:t>
      </w:r>
      <w:r w:rsidRPr="00505C8C">
        <w:rPr>
          <w:b/>
        </w:rPr>
        <w:t>;</w:t>
      </w:r>
      <w:r>
        <w:t xml:space="preserve"> </w:t>
      </w:r>
      <w:proofErr w:type="spellStart"/>
      <w:r w:rsidR="00C2679D">
        <w:t>wyrażenie</w:t>
      </w:r>
      <w:r w:rsidR="002313DC">
        <w:t>_</w:t>
      </w:r>
      <w:r>
        <w:t>logiczne</w:t>
      </w:r>
      <w:proofErr w:type="spellEnd"/>
      <w:r w:rsidRPr="00505C8C">
        <w:rPr>
          <w:b/>
        </w:rPr>
        <w:t xml:space="preserve">; </w:t>
      </w:r>
      <w:r>
        <w:t>instrukcja2)</w:t>
      </w:r>
    </w:p>
    <w:p w:rsidR="00505C8C" w:rsidRDefault="00505C8C" w:rsidP="00505C8C">
      <w:pPr>
        <w:pStyle w:val="Akapitzlist"/>
        <w:ind w:left="360"/>
      </w:pPr>
      <w:r>
        <w:t>{</w:t>
      </w:r>
    </w:p>
    <w:p w:rsidR="00505C8C" w:rsidRDefault="00505C8C" w:rsidP="00505C8C">
      <w:pPr>
        <w:pStyle w:val="Akapitzlist"/>
        <w:ind w:left="360"/>
      </w:pPr>
      <w:r>
        <w:t xml:space="preserve">   </w:t>
      </w:r>
      <w:r w:rsidRPr="00505C8C">
        <w:t>instrukcja</w:t>
      </w:r>
      <w:r>
        <w:t>3</w:t>
      </w:r>
    </w:p>
    <w:p w:rsidR="00505C8C" w:rsidRDefault="00505C8C" w:rsidP="00505C8C">
      <w:pPr>
        <w:pStyle w:val="Akapitzlist"/>
        <w:ind w:left="360"/>
      </w:pPr>
      <w:r>
        <w:t xml:space="preserve">  </w:t>
      </w:r>
      <w:r w:rsidRPr="00505C8C">
        <w:t>instrukcja</w:t>
      </w:r>
      <w:r>
        <w:t>4</w:t>
      </w:r>
    </w:p>
    <w:p w:rsidR="00505C8C" w:rsidRDefault="00505C8C" w:rsidP="00505C8C">
      <w:pPr>
        <w:pStyle w:val="Akapitzlist"/>
        <w:ind w:left="360"/>
      </w:pPr>
      <w:r>
        <w:t xml:space="preserve">  ……………….</w:t>
      </w:r>
    </w:p>
    <w:p w:rsidR="00505C8C" w:rsidRDefault="00505C8C" w:rsidP="00505C8C">
      <w:pPr>
        <w:pStyle w:val="Akapitzlist"/>
        <w:ind w:left="360"/>
      </w:pPr>
      <w:r>
        <w:t>}</w:t>
      </w:r>
    </w:p>
    <w:p w:rsidR="00505C8C" w:rsidRDefault="00505C8C" w:rsidP="00505C8C">
      <w:pPr>
        <w:pStyle w:val="Akapitzlist"/>
        <w:ind w:left="360"/>
      </w:pPr>
    </w:p>
    <w:p w:rsidR="00505C8C" w:rsidRDefault="00505C8C" w:rsidP="00505C8C">
      <w:pPr>
        <w:pStyle w:val="Akapitzlist"/>
        <w:ind w:left="360"/>
      </w:pPr>
      <w:r w:rsidRPr="00C2679D">
        <w:rPr>
          <w:b/>
        </w:rPr>
        <w:t>instrukcja1</w:t>
      </w:r>
      <w:r>
        <w:t xml:space="preserve"> – wykonywana </w:t>
      </w:r>
      <w:r w:rsidR="00C2679D">
        <w:t xml:space="preserve">jeden </w:t>
      </w:r>
      <w:r>
        <w:t>raz</w:t>
      </w:r>
      <w:r w:rsidR="00C2679D">
        <w:t xml:space="preserve">, </w:t>
      </w:r>
      <w:r>
        <w:t xml:space="preserve"> na początku</w:t>
      </w:r>
    </w:p>
    <w:p w:rsidR="00C2679D" w:rsidRPr="00C2679D" w:rsidRDefault="002313DC" w:rsidP="00C2679D">
      <w:pPr>
        <w:pStyle w:val="Akapitzlist"/>
        <w:ind w:left="360"/>
        <w:rPr>
          <w:b/>
        </w:rPr>
      </w:pPr>
      <w:proofErr w:type="spellStart"/>
      <w:r w:rsidRPr="002313DC">
        <w:rPr>
          <w:b/>
        </w:rPr>
        <w:t>wyrażenie_</w:t>
      </w:r>
      <w:r w:rsidR="00C2679D" w:rsidRPr="002313DC">
        <w:rPr>
          <w:b/>
        </w:rPr>
        <w:t>logiczne</w:t>
      </w:r>
      <w:proofErr w:type="spellEnd"/>
      <w:r w:rsidR="00C2679D">
        <w:t xml:space="preserve"> – jeżeli ma wartość </w:t>
      </w:r>
      <w:proofErr w:type="spellStart"/>
      <w:r w:rsidR="00C2679D">
        <w:rPr>
          <w:b/>
        </w:rPr>
        <w:t>true</w:t>
      </w:r>
      <w:proofErr w:type="spellEnd"/>
      <w:r w:rsidR="00C2679D">
        <w:rPr>
          <w:b/>
        </w:rPr>
        <w:t xml:space="preserve"> </w:t>
      </w:r>
      <w:r w:rsidR="00C2679D">
        <w:t xml:space="preserve">to wykonywane są instrukcje:   </w:t>
      </w:r>
      <w:r w:rsidR="00C2679D" w:rsidRPr="00C2679D">
        <w:rPr>
          <w:b/>
        </w:rPr>
        <w:t>instrukcja3</w:t>
      </w:r>
    </w:p>
    <w:p w:rsidR="00C2679D" w:rsidRPr="00C2679D" w:rsidRDefault="00C2679D" w:rsidP="00C2679D">
      <w:pPr>
        <w:pStyle w:val="Akapitzlist"/>
        <w:ind w:left="360"/>
        <w:rPr>
          <w:b/>
        </w:rPr>
      </w:pPr>
      <w:r w:rsidRPr="00C2679D">
        <w:rPr>
          <w:b/>
        </w:rPr>
        <w:t xml:space="preserve">  instrukcja4  ……………….</w:t>
      </w:r>
    </w:p>
    <w:p w:rsidR="00C2679D" w:rsidRPr="00C2679D" w:rsidRDefault="00C2679D" w:rsidP="00C2679D">
      <w:pPr>
        <w:pStyle w:val="Akapitzlist"/>
        <w:ind w:left="360"/>
        <w:rPr>
          <w:b/>
        </w:rPr>
      </w:pPr>
      <w:r w:rsidRPr="00C2679D">
        <w:rPr>
          <w:b/>
        </w:rPr>
        <w:t>instrukcja2</w:t>
      </w:r>
      <w:r>
        <w:t xml:space="preserve"> - wykonywana po wykonaniu instrukcji </w:t>
      </w:r>
      <w:r w:rsidRPr="00C2679D">
        <w:rPr>
          <w:b/>
        </w:rPr>
        <w:t>instrukcja3</w:t>
      </w:r>
    </w:p>
    <w:p w:rsidR="00C2679D" w:rsidRDefault="00C2679D" w:rsidP="00C2679D">
      <w:pPr>
        <w:pStyle w:val="Akapitzlist"/>
        <w:ind w:left="360"/>
      </w:pPr>
      <w:r w:rsidRPr="00C2679D">
        <w:rPr>
          <w:b/>
        </w:rPr>
        <w:t xml:space="preserve">  instrukcja4  ……………….</w:t>
      </w:r>
    </w:p>
    <w:p w:rsidR="00C2679D" w:rsidRDefault="00C2679D" w:rsidP="00C2679D">
      <w:pPr>
        <w:pStyle w:val="Akapitzlist"/>
        <w:ind w:left="360"/>
      </w:pPr>
    </w:p>
    <w:p w:rsidR="00C2679D" w:rsidRDefault="00C2679D" w:rsidP="00C2679D">
      <w:pPr>
        <w:pStyle w:val="Akapitzlist"/>
        <w:ind w:left="0"/>
      </w:pPr>
      <w:r>
        <w:t xml:space="preserve">1.2. Składnia instrukcji warunkowej </w:t>
      </w:r>
    </w:p>
    <w:p w:rsidR="00C2679D" w:rsidRDefault="00C2679D" w:rsidP="00C2679D">
      <w:pPr>
        <w:pStyle w:val="Akapitzlist"/>
        <w:ind w:left="0"/>
      </w:pPr>
      <w:proofErr w:type="spellStart"/>
      <w:r>
        <w:rPr>
          <w:b/>
        </w:rPr>
        <w:t>if</w:t>
      </w:r>
      <w:proofErr w:type="spellEnd"/>
      <w:r w:rsidR="00EE468B">
        <w:rPr>
          <w:b/>
        </w:rPr>
        <w:t xml:space="preserve"> </w:t>
      </w:r>
      <w:r w:rsidR="002313DC">
        <w:t>(</w:t>
      </w:r>
      <w:proofErr w:type="spellStart"/>
      <w:r w:rsidR="002313DC">
        <w:t>wyrażenie_</w:t>
      </w:r>
      <w:r>
        <w:t>logiczne</w:t>
      </w:r>
      <w:proofErr w:type="spellEnd"/>
      <w:r>
        <w:t>)</w:t>
      </w:r>
    </w:p>
    <w:p w:rsidR="00C2679D" w:rsidRDefault="00C2679D" w:rsidP="00C2679D">
      <w:pPr>
        <w:pStyle w:val="Akapitzlist"/>
        <w:ind w:left="0"/>
      </w:pPr>
      <w:r>
        <w:t>{</w:t>
      </w:r>
    </w:p>
    <w:p w:rsidR="00C2679D" w:rsidRDefault="00C2679D" w:rsidP="00C2679D">
      <w:pPr>
        <w:pStyle w:val="Akapitzlist"/>
        <w:ind w:left="0"/>
      </w:pPr>
      <w:r>
        <w:t xml:space="preserve">   //1</w:t>
      </w:r>
    </w:p>
    <w:p w:rsidR="00C2679D" w:rsidRDefault="00C2679D" w:rsidP="00C2679D">
      <w:pPr>
        <w:pStyle w:val="Akapitzlist"/>
        <w:ind w:left="0"/>
      </w:pPr>
      <w:r>
        <w:t>}</w:t>
      </w:r>
    </w:p>
    <w:p w:rsidR="00C2679D" w:rsidRPr="002313DC" w:rsidRDefault="00C2679D" w:rsidP="00C2679D">
      <w:pPr>
        <w:pStyle w:val="Akapitzlist"/>
        <w:ind w:left="0"/>
        <w:rPr>
          <w:b/>
        </w:rPr>
      </w:pPr>
      <w:proofErr w:type="spellStart"/>
      <w:r w:rsidRPr="002313DC">
        <w:rPr>
          <w:b/>
        </w:rPr>
        <w:t>else</w:t>
      </w:r>
      <w:proofErr w:type="spellEnd"/>
    </w:p>
    <w:p w:rsidR="00C2679D" w:rsidRDefault="00C2679D" w:rsidP="00C2679D">
      <w:pPr>
        <w:pStyle w:val="Akapitzlist"/>
        <w:ind w:left="0"/>
      </w:pPr>
      <w:r>
        <w:t>{</w:t>
      </w:r>
    </w:p>
    <w:p w:rsidR="00C2679D" w:rsidRDefault="00C2679D" w:rsidP="00C2679D">
      <w:pPr>
        <w:pStyle w:val="Akapitzlist"/>
        <w:ind w:left="0"/>
      </w:pPr>
      <w:r>
        <w:t xml:space="preserve">  //2</w:t>
      </w:r>
    </w:p>
    <w:p w:rsidR="00C2679D" w:rsidRPr="00C2679D" w:rsidRDefault="00C2679D" w:rsidP="00C2679D">
      <w:pPr>
        <w:pStyle w:val="Akapitzlist"/>
        <w:ind w:left="0"/>
      </w:pPr>
      <w:r>
        <w:t>}</w:t>
      </w:r>
      <w:r>
        <w:br/>
      </w:r>
    </w:p>
    <w:p w:rsidR="00C2679D" w:rsidRPr="00C2679D" w:rsidRDefault="00C2679D" w:rsidP="00505C8C">
      <w:pPr>
        <w:pStyle w:val="Akapitzlist"/>
        <w:ind w:left="360"/>
      </w:pPr>
      <w:r>
        <w:t xml:space="preserve">jeżeli </w:t>
      </w:r>
      <w:r w:rsidRPr="002313DC">
        <w:rPr>
          <w:b/>
        </w:rPr>
        <w:t>wyrażenie logiczne</w:t>
      </w:r>
      <w:r>
        <w:t xml:space="preserve"> ma wartość </w:t>
      </w:r>
      <w:proofErr w:type="spellStart"/>
      <w:r>
        <w:rPr>
          <w:b/>
        </w:rPr>
        <w:t>true</w:t>
      </w:r>
      <w:proofErr w:type="spellEnd"/>
      <w:r>
        <w:t xml:space="preserve">, to wykonywane są instrukcje z bloku </w:t>
      </w:r>
      <w:r>
        <w:rPr>
          <w:b/>
        </w:rPr>
        <w:t>1</w:t>
      </w:r>
      <w:r>
        <w:t xml:space="preserve">. W innym przypadku, te z bloku </w:t>
      </w:r>
      <w:r>
        <w:rPr>
          <w:b/>
        </w:rPr>
        <w:t>2</w:t>
      </w:r>
      <w:r>
        <w:t>.</w:t>
      </w:r>
    </w:p>
    <w:sectPr w:rsidR="00C2679D" w:rsidRPr="00C26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7E47"/>
    <w:multiLevelType w:val="hybridMultilevel"/>
    <w:tmpl w:val="2836E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23372"/>
    <w:multiLevelType w:val="hybridMultilevel"/>
    <w:tmpl w:val="152A70F2"/>
    <w:lvl w:ilvl="0" w:tplc="A6CEE0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A14C9"/>
    <w:multiLevelType w:val="multilevel"/>
    <w:tmpl w:val="35207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>
    <w:nsid w:val="2E065006"/>
    <w:multiLevelType w:val="multilevel"/>
    <w:tmpl w:val="1034F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312B00EB"/>
    <w:multiLevelType w:val="multilevel"/>
    <w:tmpl w:val="BB3A12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A61"/>
    <w:rsid w:val="00125885"/>
    <w:rsid w:val="00227595"/>
    <w:rsid w:val="002313DC"/>
    <w:rsid w:val="00262B8D"/>
    <w:rsid w:val="00270B77"/>
    <w:rsid w:val="00323EC4"/>
    <w:rsid w:val="0040053D"/>
    <w:rsid w:val="00442D14"/>
    <w:rsid w:val="00505C8C"/>
    <w:rsid w:val="0098094A"/>
    <w:rsid w:val="00BA7A61"/>
    <w:rsid w:val="00C2679D"/>
    <w:rsid w:val="00D21570"/>
    <w:rsid w:val="00D9703B"/>
    <w:rsid w:val="00EE285C"/>
    <w:rsid w:val="00EE468B"/>
    <w:rsid w:val="00F003A8"/>
    <w:rsid w:val="00F7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7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7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 Felczyński</dc:creator>
  <cp:keywords/>
  <dc:description/>
  <cp:lastModifiedBy>Zdzisław Felczyński</cp:lastModifiedBy>
  <cp:revision>9</cp:revision>
  <dcterms:created xsi:type="dcterms:W3CDTF">2015-03-13T20:49:00Z</dcterms:created>
  <dcterms:modified xsi:type="dcterms:W3CDTF">2015-03-14T07:02:00Z</dcterms:modified>
</cp:coreProperties>
</file>